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699"/>
        <w:gridCol w:w="957"/>
        <w:gridCol w:w="4767"/>
        <w:gridCol w:w="1397"/>
        <w:gridCol w:w="1231"/>
        <w:gridCol w:w="1157"/>
        <w:gridCol w:w="5180"/>
      </w:tblGrid>
      <w:tr w:rsidR="00184AEC" w:rsidRPr="00E66E31" w14:paraId="20C36210" w14:textId="77777777" w:rsidTr="000D7FD4">
        <w:trPr>
          <w:tblHeader/>
        </w:trPr>
        <w:tc>
          <w:tcPr>
            <w:tcW w:w="227" w:type="pct"/>
            <w:shd w:val="clear" w:color="auto" w:fill="BFBFBF" w:themeFill="background1" w:themeFillShade="BF"/>
          </w:tcPr>
          <w:p w14:paraId="33FDDD7C" w14:textId="27236AA5" w:rsidR="0097620B" w:rsidRPr="00E66E31" w:rsidRDefault="0097620B" w:rsidP="00D07E4D">
            <w:pPr>
              <w:spacing w:before="60" w:after="60"/>
              <w:ind w:left="33"/>
              <w:jc w:val="center"/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311" w:type="pct"/>
            <w:shd w:val="clear" w:color="auto" w:fill="BFBFBF" w:themeFill="background1" w:themeFillShade="BF"/>
            <w:vAlign w:val="center"/>
          </w:tcPr>
          <w:p w14:paraId="50E9DB99" w14:textId="78DF9256" w:rsidR="0097620B" w:rsidRPr="00E66E31" w:rsidRDefault="0097620B" w:rsidP="00D07E4D">
            <w:pPr>
              <w:spacing w:before="60" w:after="60"/>
              <w:ind w:left="33"/>
              <w:jc w:val="center"/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Start</w:t>
            </w: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br/>
              <w:t>Date</w:t>
            </w:r>
          </w:p>
        </w:tc>
        <w:tc>
          <w:tcPr>
            <w:tcW w:w="1549" w:type="pct"/>
            <w:shd w:val="clear" w:color="auto" w:fill="BFBFBF" w:themeFill="background1" w:themeFillShade="BF"/>
            <w:vAlign w:val="center"/>
          </w:tcPr>
          <w:p w14:paraId="369A6854" w14:textId="14EF26EE" w:rsidR="0097620B" w:rsidRPr="00E66E31" w:rsidRDefault="0097620B" w:rsidP="00D07E4D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Task</w:t>
            </w:r>
          </w:p>
        </w:tc>
        <w:tc>
          <w:tcPr>
            <w:tcW w:w="454" w:type="pct"/>
            <w:shd w:val="clear" w:color="auto" w:fill="BFBFBF" w:themeFill="background1" w:themeFillShade="BF"/>
            <w:vAlign w:val="center"/>
          </w:tcPr>
          <w:p w14:paraId="5CA13FFF" w14:textId="77777777" w:rsidR="0097620B" w:rsidRPr="00E66E31" w:rsidRDefault="0097620B" w:rsidP="00D07E4D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Responsible Officer(s)</w:t>
            </w:r>
          </w:p>
        </w:tc>
        <w:tc>
          <w:tcPr>
            <w:tcW w:w="400" w:type="pct"/>
            <w:shd w:val="clear" w:color="auto" w:fill="BFBFBF" w:themeFill="background1" w:themeFillShade="BF"/>
          </w:tcPr>
          <w:p w14:paraId="07462A86" w14:textId="0B01FA1C" w:rsidR="0097620B" w:rsidRPr="00E66E31" w:rsidRDefault="00D32890" w:rsidP="00D07E4D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 xml:space="preserve">Due </w:t>
            </w:r>
            <w:r w:rsidR="0097620B"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date</w:t>
            </w:r>
          </w:p>
        </w:tc>
        <w:tc>
          <w:tcPr>
            <w:tcW w:w="376" w:type="pct"/>
            <w:shd w:val="clear" w:color="auto" w:fill="BFBFBF" w:themeFill="background1" w:themeFillShade="BF"/>
            <w:vAlign w:val="center"/>
          </w:tcPr>
          <w:p w14:paraId="3120FF8A" w14:textId="25FC210F" w:rsidR="0097620B" w:rsidRPr="00E66E31" w:rsidRDefault="00D32890" w:rsidP="00D32890">
            <w:pPr>
              <w:spacing w:before="60" w:after="60"/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Status</w:t>
            </w:r>
          </w:p>
        </w:tc>
        <w:tc>
          <w:tcPr>
            <w:tcW w:w="1683" w:type="pct"/>
            <w:shd w:val="clear" w:color="auto" w:fill="BFBFBF" w:themeFill="background1" w:themeFillShade="BF"/>
            <w:vAlign w:val="center"/>
          </w:tcPr>
          <w:p w14:paraId="59F82C2B" w14:textId="2E513872" w:rsidR="0097620B" w:rsidRPr="00E66E31" w:rsidRDefault="0097620B" w:rsidP="00D07E4D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Notes/Comments</w:t>
            </w:r>
          </w:p>
        </w:tc>
      </w:tr>
      <w:tr w:rsidR="00184AEC" w:rsidRPr="00E66E31" w14:paraId="28AF969B" w14:textId="77777777" w:rsidTr="000D7FD4">
        <w:trPr>
          <w:trHeight w:val="648"/>
        </w:trPr>
        <w:tc>
          <w:tcPr>
            <w:tcW w:w="227" w:type="pct"/>
          </w:tcPr>
          <w:p w14:paraId="57317594" w14:textId="7E0F8E03" w:rsidR="0097620B" w:rsidRPr="00E66E31" w:rsidRDefault="0097620B" w:rsidP="00D07E4D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11" w:type="pct"/>
          </w:tcPr>
          <w:p w14:paraId="79436E09" w14:textId="66A8076B" w:rsidR="0097620B" w:rsidRPr="00E66E31" w:rsidRDefault="0097620B" w:rsidP="00186C9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Early May</w:t>
            </w:r>
          </w:p>
        </w:tc>
        <w:tc>
          <w:tcPr>
            <w:tcW w:w="1549" w:type="pct"/>
          </w:tcPr>
          <w:p w14:paraId="2AE13626" w14:textId="4CC09BAE" w:rsidR="0097620B" w:rsidRPr="00E66E31" w:rsidRDefault="0097620B" w:rsidP="00D07E4D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Submit </w:t>
            </w: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>ministerial</w:t>
            </w: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 xml:space="preserve">request </w:t>
            </w:r>
            <w:r w:rsidRPr="00E66E31">
              <w:rPr>
                <w:rFonts w:ascii="Lato" w:hAnsi="Lato" w:cs="Arial"/>
                <w:bCs/>
                <w:snapToGrid w:val="0"/>
                <w:sz w:val="22"/>
                <w:szCs w:val="22"/>
                <w:lang w:eastAsia="en-US"/>
              </w:rPr>
              <w:t>for</w:t>
            </w:r>
            <w:r w:rsidRPr="00E66E31">
              <w:rPr>
                <w:rFonts w:ascii="Lato" w:hAnsi="Lato" w:cs="Arial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any end of year actions that require Treasurer’s approval under the </w:t>
            </w:r>
            <w:r w:rsidRPr="00E66E31">
              <w:rPr>
                <w:rFonts w:ascii="Lato" w:hAnsi="Lato" w:cs="Arial"/>
                <w:i/>
                <w:iCs/>
                <w:snapToGrid w:val="0"/>
                <w:sz w:val="22"/>
                <w:szCs w:val="22"/>
                <w:lang w:eastAsia="en-US"/>
              </w:rPr>
              <w:t>Financial Management Act 1995</w:t>
            </w: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including, but not limited to:</w:t>
            </w:r>
          </w:p>
          <w:p w14:paraId="1CE7126B" w14:textId="77777777" w:rsidR="0097620B" w:rsidRPr="00E66E31" w:rsidRDefault="0097620B" w:rsidP="0097620B">
            <w:pPr>
              <w:pStyle w:val="ListParagraph"/>
              <w:numPr>
                <w:ilvl w:val="0"/>
                <w:numId w:val="5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Treasurer’s advance</w:t>
            </w:r>
          </w:p>
          <w:p w14:paraId="67BA58B4" w14:textId="77777777" w:rsidR="0097620B" w:rsidRPr="00E66E31" w:rsidRDefault="0097620B" w:rsidP="0097620B">
            <w:pPr>
              <w:pStyle w:val="ListParagraph"/>
              <w:numPr>
                <w:ilvl w:val="0"/>
                <w:numId w:val="5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Gifting</w:t>
            </w:r>
          </w:p>
          <w:p w14:paraId="72E9D651" w14:textId="77777777" w:rsidR="0097620B" w:rsidRPr="00E66E31" w:rsidRDefault="0097620B" w:rsidP="0097620B">
            <w:pPr>
              <w:pStyle w:val="ListParagraph"/>
              <w:numPr>
                <w:ilvl w:val="0"/>
                <w:numId w:val="5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Write-offs, waivers, postponements</w:t>
            </w:r>
          </w:p>
          <w:p w14:paraId="0FCFD4F8" w14:textId="77777777" w:rsidR="0097620B" w:rsidRPr="00E66E31" w:rsidRDefault="0097620B" w:rsidP="0097620B">
            <w:pPr>
              <w:pStyle w:val="ListParagraph"/>
              <w:numPr>
                <w:ilvl w:val="0"/>
                <w:numId w:val="5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Ex-gratia payments</w:t>
            </w:r>
          </w:p>
          <w:p w14:paraId="3329E52B" w14:textId="3A297161" w:rsidR="0097620B" w:rsidRPr="00E66E31" w:rsidRDefault="0097620B" w:rsidP="0097620B">
            <w:pPr>
              <w:pStyle w:val="ListParagraph"/>
              <w:numPr>
                <w:ilvl w:val="0"/>
                <w:numId w:val="5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Transfers of appropriation (between agencies or types)</w:t>
            </w:r>
          </w:p>
        </w:tc>
        <w:tc>
          <w:tcPr>
            <w:tcW w:w="454" w:type="pct"/>
          </w:tcPr>
          <w:p w14:paraId="69496980" w14:textId="62EF7492" w:rsidR="0097620B" w:rsidRPr="00E66E31" w:rsidRDefault="0097620B" w:rsidP="00D07E4D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2F3FB5A0" w14:textId="27D7E688" w:rsidR="0097620B" w:rsidRPr="00E66E31" w:rsidRDefault="0097620B" w:rsidP="00D07E4D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Last working day in May</w:t>
            </w:r>
          </w:p>
        </w:tc>
        <w:tc>
          <w:tcPr>
            <w:tcW w:w="376" w:type="pct"/>
          </w:tcPr>
          <w:p w14:paraId="0CF65158" w14:textId="77777777" w:rsidR="00D32890" w:rsidRDefault="00D32890" w:rsidP="00D32890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D32890">
              <w:rPr>
                <w:rFonts w:ascii="Segoe UI Emoji" w:hAnsi="Segoe UI Emoji" w:cs="Segoe UI Emoji"/>
                <w:snapToGrid w:val="0"/>
                <w:sz w:val="22"/>
                <w:szCs w:val="22"/>
                <w:lang w:eastAsia="en-US"/>
              </w:rPr>
              <w:t>⚪</w:t>
            </w:r>
            <w:r w:rsidRPr="00D32890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Not started</w:t>
            </w:r>
          </w:p>
          <w:p w14:paraId="78D9A028" w14:textId="2AD53C8D" w:rsidR="00D32890" w:rsidRDefault="00D32890" w:rsidP="00D32890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D32890">
              <w:rPr>
                <w:rFonts w:ascii="Segoe UI Emoji" w:hAnsi="Segoe UI Emoji" w:cs="Segoe UI Emoji"/>
                <w:snapToGrid w:val="0"/>
                <w:sz w:val="22"/>
                <w:szCs w:val="22"/>
                <w:lang w:eastAsia="en-US"/>
              </w:rPr>
              <w:t>🔵</w:t>
            </w:r>
            <w:r w:rsidRPr="00D32890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In progress</w:t>
            </w:r>
          </w:p>
          <w:p w14:paraId="67145F54" w14:textId="77777777" w:rsidR="00D32890" w:rsidRPr="00D32890" w:rsidRDefault="00D32890" w:rsidP="00D32890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D32890">
              <w:rPr>
                <w:rFonts w:ascii="Segoe UI Emoji" w:hAnsi="Segoe UI Emoji" w:cs="Segoe UI Emoji"/>
                <w:snapToGrid w:val="0"/>
                <w:sz w:val="22"/>
                <w:szCs w:val="22"/>
                <w:lang w:eastAsia="en-US"/>
              </w:rPr>
              <w:t>🟢</w:t>
            </w:r>
            <w:r w:rsidRPr="00D32890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Complete</w:t>
            </w:r>
          </w:p>
          <w:p w14:paraId="0EA3CDB0" w14:textId="77777777" w:rsidR="00D32890" w:rsidRDefault="00D32890" w:rsidP="00D32890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  <w:p w14:paraId="494D7DBC" w14:textId="77777777" w:rsidR="00D32890" w:rsidRPr="00D32890" w:rsidRDefault="00D32890" w:rsidP="00D32890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  <w:p w14:paraId="40614D42" w14:textId="29DA1AB7" w:rsidR="0097620B" w:rsidRPr="00E66E31" w:rsidRDefault="0097620B" w:rsidP="00D07E4D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6FDDBD2F" w14:textId="77777777" w:rsidR="0097620B" w:rsidRPr="00E66E31" w:rsidRDefault="0097620B" w:rsidP="00D07E4D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7F4F281D" w14:textId="77777777" w:rsidTr="000D7FD4">
        <w:tc>
          <w:tcPr>
            <w:tcW w:w="227" w:type="pct"/>
          </w:tcPr>
          <w:p w14:paraId="52C37362" w14:textId="77777777" w:rsidR="00E66E31" w:rsidRPr="00E66E31" w:rsidRDefault="00E66E31" w:rsidP="00E66E31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2F2E607A" w14:textId="71302465" w:rsidR="00E66E31" w:rsidRPr="00E66E31" w:rsidRDefault="00E66E31" w:rsidP="00E66E31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Early June</w:t>
            </w:r>
          </w:p>
        </w:tc>
        <w:tc>
          <w:tcPr>
            <w:tcW w:w="1549" w:type="pct"/>
          </w:tcPr>
          <w:p w14:paraId="49342772" w14:textId="77777777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May hard close:</w:t>
            </w:r>
          </w:p>
          <w:p w14:paraId="70DA0F63" w14:textId="6A015629" w:rsidR="00E66E31" w:rsidRPr="00E66E31" w:rsidRDefault="00E66E31" w:rsidP="00E66E31">
            <w:pPr>
              <w:numPr>
                <w:ilvl w:val="0"/>
                <w:numId w:val="1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Prepare reconciliations for </w:t>
            </w:r>
            <w:r w:rsidR="000D7FD4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all </w:t>
            </w:r>
            <w:r w:rsidR="00B0474A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r</w:t>
            </w:r>
            <w:r w:rsidR="000D7FD4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equired </w:t>
            </w: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balances and perform </w:t>
            </w:r>
            <w:r w:rsidR="000D7FD4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variance </w:t>
            </w: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analysis</w:t>
            </w:r>
          </w:p>
          <w:p w14:paraId="788D3409" w14:textId="6DC2A845" w:rsidR="00E66E31" w:rsidRPr="00E66E31" w:rsidRDefault="00E66E31" w:rsidP="00E66E31">
            <w:pPr>
              <w:numPr>
                <w:ilvl w:val="0"/>
                <w:numId w:val="1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Review General Ledger and financial statements (</w:t>
            </w:r>
            <w:proofErr w:type="spellStart"/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ie</w:t>
            </w:r>
            <w:proofErr w:type="spellEnd"/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negative amounts, incorrect SDC’s, use of prior period errors, Territory revenue balances etc)</w:t>
            </w:r>
          </w:p>
          <w:p w14:paraId="2137F50D" w14:textId="30332E80" w:rsidR="00E66E31" w:rsidRPr="00E66E31" w:rsidRDefault="00E66E31" w:rsidP="00E66E31">
            <w:pPr>
              <w:numPr>
                <w:ilvl w:val="0"/>
                <w:numId w:val="1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Resolve discrepancies</w:t>
            </w:r>
          </w:p>
        </w:tc>
        <w:tc>
          <w:tcPr>
            <w:tcW w:w="454" w:type="pct"/>
          </w:tcPr>
          <w:p w14:paraId="7AC0A732" w14:textId="77777777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BDB2133" w14:textId="1853632D" w:rsidR="00E66E31" w:rsidRPr="00E66E31" w:rsidRDefault="004C048E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June</w:t>
            </w:r>
          </w:p>
        </w:tc>
        <w:tc>
          <w:tcPr>
            <w:tcW w:w="376" w:type="pct"/>
          </w:tcPr>
          <w:p w14:paraId="30957B11" w14:textId="77777777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19F1756" w14:textId="77777777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572E2EBE" w14:textId="77777777" w:rsidTr="000D7FD4">
        <w:tc>
          <w:tcPr>
            <w:tcW w:w="227" w:type="pct"/>
          </w:tcPr>
          <w:p w14:paraId="0C8B701B" w14:textId="77777777" w:rsidR="00E66E31" w:rsidRPr="00E66E31" w:rsidRDefault="00E66E31" w:rsidP="00E66E31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68918D9" w14:textId="78C204F2" w:rsidR="00E66E31" w:rsidRPr="00E66E31" w:rsidRDefault="005701A5" w:rsidP="004C048E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Pre-30 June</w:t>
            </w:r>
          </w:p>
        </w:tc>
        <w:tc>
          <w:tcPr>
            <w:tcW w:w="1549" w:type="pct"/>
          </w:tcPr>
          <w:p w14:paraId="448B1193" w14:textId="0A20CD99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Agency Proforma</w:t>
            </w:r>
          </w:p>
          <w:p w14:paraId="29DE239B" w14:textId="77777777" w:rsidR="00E66E31" w:rsidRPr="00E66E31" w:rsidRDefault="00E66E31" w:rsidP="00E66E31">
            <w:pPr>
              <w:numPr>
                <w:ilvl w:val="0"/>
                <w:numId w:val="3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Review financial statements (including notes) proforma for changes to presentation or accounting standards</w:t>
            </w:r>
          </w:p>
          <w:p w14:paraId="3619BF2C" w14:textId="6410EAC2" w:rsidR="00E66E31" w:rsidRPr="00E66E31" w:rsidRDefault="00E66E31" w:rsidP="00E66E31">
            <w:pPr>
              <w:numPr>
                <w:ilvl w:val="0"/>
                <w:numId w:val="3"/>
              </w:numPr>
              <w:spacing w:before="60" w:after="60"/>
              <w:ind w:left="357" w:hanging="3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Implement any necessary changes</w:t>
            </w:r>
            <w:r w:rsidR="004C048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to workplan and workpapers</w:t>
            </w:r>
          </w:p>
        </w:tc>
        <w:tc>
          <w:tcPr>
            <w:tcW w:w="454" w:type="pct"/>
          </w:tcPr>
          <w:p w14:paraId="14C7D008" w14:textId="6431B474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B247E5C" w14:textId="3AC7DD59" w:rsidR="00E66E31" w:rsidRPr="00E66E31" w:rsidRDefault="004C048E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June</w:t>
            </w:r>
          </w:p>
        </w:tc>
        <w:tc>
          <w:tcPr>
            <w:tcW w:w="376" w:type="pct"/>
          </w:tcPr>
          <w:p w14:paraId="50847C9A" w14:textId="57469DE7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05ACF48B" w14:textId="77777777" w:rsidR="00E66E31" w:rsidRPr="00E66E31" w:rsidRDefault="00E66E31" w:rsidP="00E66E31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083F3944" w14:textId="77777777" w:rsidTr="000D7FD4">
        <w:tc>
          <w:tcPr>
            <w:tcW w:w="227" w:type="pct"/>
          </w:tcPr>
          <w:p w14:paraId="7D105EF5" w14:textId="77777777" w:rsidR="004C048E" w:rsidRPr="00E66E31" w:rsidRDefault="004C048E" w:rsidP="004C048E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817E4C5" w14:textId="53D6F9F9" w:rsidR="004C048E" w:rsidRDefault="005701A5" w:rsidP="004C048E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Pre-30 June</w:t>
            </w:r>
          </w:p>
        </w:tc>
        <w:tc>
          <w:tcPr>
            <w:tcW w:w="1549" w:type="pct"/>
          </w:tcPr>
          <w:p w14:paraId="47B05EDD" w14:textId="59DEB1A5" w:rsidR="004C048E" w:rsidRPr="00E66E31" w:rsidRDefault="004C048E" w:rsidP="004C048E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Set up electronic TRM and LAN folders for 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of financial year work papers</w:t>
            </w: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4" w:type="pct"/>
          </w:tcPr>
          <w:p w14:paraId="54342385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6F4379FC" w14:textId="7033F543" w:rsidR="004C048E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June</w:t>
            </w:r>
          </w:p>
        </w:tc>
        <w:tc>
          <w:tcPr>
            <w:tcW w:w="376" w:type="pct"/>
          </w:tcPr>
          <w:p w14:paraId="0AAB9C21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49160E5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409AC856" w14:textId="77777777" w:rsidTr="000D7FD4">
        <w:tc>
          <w:tcPr>
            <w:tcW w:w="227" w:type="pct"/>
          </w:tcPr>
          <w:p w14:paraId="51DE35C5" w14:textId="77777777" w:rsidR="004C048E" w:rsidRPr="00E66E31" w:rsidRDefault="004C048E" w:rsidP="004C048E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54C1AB0B" w14:textId="426AB2E8" w:rsidR="004C048E" w:rsidRDefault="005701A5" w:rsidP="004C048E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Pre-30 June</w:t>
            </w:r>
          </w:p>
        </w:tc>
        <w:tc>
          <w:tcPr>
            <w:tcW w:w="1549" w:type="pct"/>
          </w:tcPr>
          <w:p w14:paraId="77E23307" w14:textId="77777777" w:rsidR="004C048E" w:rsidRDefault="004C048E" w:rsidP="004C048E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Liaise with AG to determine audit dates and entry meeting.</w:t>
            </w:r>
          </w:p>
          <w:p w14:paraId="24CBB517" w14:textId="23504C61" w:rsidR="004C048E" w:rsidRPr="00E66E31" w:rsidRDefault="004C048E" w:rsidP="004C048E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Update workplan for revised dates.</w:t>
            </w:r>
          </w:p>
        </w:tc>
        <w:tc>
          <w:tcPr>
            <w:tcW w:w="454" w:type="pct"/>
          </w:tcPr>
          <w:p w14:paraId="35EF0301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2D531A6D" w14:textId="77777777" w:rsidR="004C048E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</w:tcPr>
          <w:p w14:paraId="68299200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1DD2F201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59486307" w14:textId="77777777" w:rsidTr="000D7FD4">
        <w:tc>
          <w:tcPr>
            <w:tcW w:w="227" w:type="pct"/>
          </w:tcPr>
          <w:p w14:paraId="60DEF27B" w14:textId="77777777" w:rsidR="004C048E" w:rsidRPr="00E66E31" w:rsidRDefault="004C048E" w:rsidP="004C048E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64094DA5" w14:textId="45B1228E" w:rsidR="004C048E" w:rsidRDefault="005701A5" w:rsidP="004C048E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Pre-30 June</w:t>
            </w:r>
          </w:p>
        </w:tc>
        <w:tc>
          <w:tcPr>
            <w:tcW w:w="1549" w:type="pct"/>
          </w:tcPr>
          <w:p w14:paraId="53F4A189" w14:textId="27186346" w:rsidR="004C048E" w:rsidRPr="00E66E31" w:rsidRDefault="004C048E" w:rsidP="004C048E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Allocate all tasks on workplan and advise affected staff.</w:t>
            </w:r>
          </w:p>
        </w:tc>
        <w:tc>
          <w:tcPr>
            <w:tcW w:w="454" w:type="pct"/>
          </w:tcPr>
          <w:p w14:paraId="6AE5E281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102F519F" w14:textId="77777777" w:rsidR="004C048E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</w:tcPr>
          <w:p w14:paraId="025B03D4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8AE7EEE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7689988D" w14:textId="77777777" w:rsidTr="000D7FD4">
        <w:tc>
          <w:tcPr>
            <w:tcW w:w="227" w:type="pct"/>
          </w:tcPr>
          <w:p w14:paraId="7ADDE3F1" w14:textId="77777777" w:rsidR="004C048E" w:rsidRPr="00E66E31" w:rsidRDefault="004C048E" w:rsidP="004C048E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934BA45" w14:textId="59CDA86A" w:rsidR="004C048E" w:rsidRPr="00E66E31" w:rsidRDefault="004C048E" w:rsidP="004C048E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June</w:t>
            </w:r>
          </w:p>
        </w:tc>
        <w:tc>
          <w:tcPr>
            <w:tcW w:w="1549" w:type="pct"/>
          </w:tcPr>
          <w:p w14:paraId="36DACCF2" w14:textId="09E5B58B" w:rsidR="004C048E" w:rsidRPr="00E66E31" w:rsidRDefault="004C048E" w:rsidP="004C048E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Send related party disclosure questionnaires, policy and guidance documents to seek declarations from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agency KMP</w:t>
            </w:r>
            <w:r w:rsidRPr="00E66E31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4" w:type="pct"/>
          </w:tcPr>
          <w:p w14:paraId="02F53EA1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C10DB8D" w14:textId="3B1616F3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Early July</w:t>
            </w:r>
          </w:p>
        </w:tc>
        <w:tc>
          <w:tcPr>
            <w:tcW w:w="376" w:type="pct"/>
          </w:tcPr>
          <w:p w14:paraId="15704A62" w14:textId="0173A1BF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0FE2454F" w14:textId="77777777" w:rsidR="004C048E" w:rsidRPr="00E66E31" w:rsidRDefault="004C048E" w:rsidP="004C048E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25DDBC53" w14:textId="77777777" w:rsidTr="000D7FD4">
        <w:tc>
          <w:tcPr>
            <w:tcW w:w="227" w:type="pct"/>
          </w:tcPr>
          <w:p w14:paraId="2E10428C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40D5B9A5" w14:textId="63911687" w:rsidR="00EB42AA" w:rsidRPr="00EB42AA" w:rsidRDefault="005701A5" w:rsidP="00EB42AA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Pre-30 June</w:t>
            </w:r>
          </w:p>
        </w:tc>
        <w:tc>
          <w:tcPr>
            <w:tcW w:w="1549" w:type="pct"/>
          </w:tcPr>
          <w:p w14:paraId="623FBF0A" w14:textId="4C5A615C" w:rsidR="00EB42AA" w:rsidRPr="00EB42AA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Liaise with DCDD Fixed assets to adjust for asset revaluation</w:t>
            </w:r>
            <w:r w:rsidR="00567F59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454" w:type="pct"/>
          </w:tcPr>
          <w:p w14:paraId="4290C324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69B141E" w14:textId="248C084C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30 June</w:t>
            </w:r>
          </w:p>
        </w:tc>
        <w:tc>
          <w:tcPr>
            <w:tcW w:w="376" w:type="pct"/>
          </w:tcPr>
          <w:p w14:paraId="465FAD26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5F825402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3A83519B" w14:textId="77777777" w:rsidTr="000D7FD4">
        <w:tc>
          <w:tcPr>
            <w:tcW w:w="227" w:type="pct"/>
          </w:tcPr>
          <w:p w14:paraId="6D3D0077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17AE438C" w14:textId="1E133296" w:rsidR="00EB42AA" w:rsidRPr="005701A5" w:rsidRDefault="00EB42AA" w:rsidP="00EB42AA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30 June</w:t>
            </w:r>
          </w:p>
        </w:tc>
        <w:tc>
          <w:tcPr>
            <w:tcW w:w="1549" w:type="pct"/>
          </w:tcPr>
          <w:p w14:paraId="1362221C" w14:textId="61886681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Close off for period 12 journals – GAS.</w:t>
            </w:r>
          </w:p>
        </w:tc>
        <w:tc>
          <w:tcPr>
            <w:tcW w:w="454" w:type="pct"/>
          </w:tcPr>
          <w:p w14:paraId="36C35441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12497CCE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</w:tcPr>
          <w:p w14:paraId="7E841169" w14:textId="3DC38EC9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2B9CD425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4CFD9F78" w14:textId="77777777" w:rsidTr="000D7FD4">
        <w:tc>
          <w:tcPr>
            <w:tcW w:w="227" w:type="pct"/>
          </w:tcPr>
          <w:p w14:paraId="53615CB3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5ADE69B2" w14:textId="34554E04" w:rsidR="00EB42AA" w:rsidRPr="005701A5" w:rsidRDefault="00EB42AA" w:rsidP="00EB42AA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Period 14</w:t>
            </w:r>
          </w:p>
        </w:tc>
        <w:tc>
          <w:tcPr>
            <w:tcW w:w="1549" w:type="pct"/>
          </w:tcPr>
          <w:p w14:paraId="2189A8F5" w14:textId="6E91225A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Process end of year journals for:</w:t>
            </w:r>
          </w:p>
        </w:tc>
        <w:tc>
          <w:tcPr>
            <w:tcW w:w="454" w:type="pct"/>
          </w:tcPr>
          <w:p w14:paraId="392389EF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11E873F6" w14:textId="7CDCE573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of Period 14</w:t>
            </w:r>
          </w:p>
        </w:tc>
        <w:tc>
          <w:tcPr>
            <w:tcW w:w="376" w:type="pct"/>
          </w:tcPr>
          <w:p w14:paraId="236F61E1" w14:textId="28459EC3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030AB63B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041D59EF" w14:textId="77777777" w:rsidTr="000D7FD4">
        <w:trPr>
          <w:trHeight w:val="637"/>
        </w:trPr>
        <w:tc>
          <w:tcPr>
            <w:tcW w:w="227" w:type="pct"/>
          </w:tcPr>
          <w:p w14:paraId="584BF085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8DB949D" w14:textId="3A5A1373" w:rsidR="00EB42AA" w:rsidRPr="005701A5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158E89E6" w14:textId="4765C91D" w:rsidR="00EB42AA" w:rsidRPr="005701A5" w:rsidRDefault="00EB42AA" w:rsidP="00567F59">
            <w:pPr>
              <w:spacing w:before="60" w:after="60"/>
              <w:ind w:left="72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Clear CRCA, clearing and suspense accounts</w:t>
            </w:r>
          </w:p>
        </w:tc>
        <w:tc>
          <w:tcPr>
            <w:tcW w:w="454" w:type="pct"/>
          </w:tcPr>
          <w:p w14:paraId="184CEF5C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52F1B461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14:paraId="5A8755BE" w14:textId="1DB56508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14F13224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6BE25B66" w14:textId="77777777" w:rsidTr="000D7FD4">
        <w:tc>
          <w:tcPr>
            <w:tcW w:w="227" w:type="pct"/>
          </w:tcPr>
          <w:p w14:paraId="4669D47D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EB3B240" w14:textId="77777777" w:rsidR="00EB42AA" w:rsidRPr="005701A5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  <w:p w14:paraId="4ECA37B6" w14:textId="77777777" w:rsidR="00EB42AA" w:rsidRPr="005701A5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1EC1AF0A" w14:textId="14C5D9AC" w:rsidR="00EB42AA" w:rsidRPr="005701A5" w:rsidRDefault="00EB42AA" w:rsidP="00567F59">
            <w:pPr>
              <w:spacing w:before="60" w:after="60"/>
              <w:ind w:left="72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Accrued expenses and accounts payable </w:t>
            </w:r>
          </w:p>
        </w:tc>
        <w:tc>
          <w:tcPr>
            <w:tcW w:w="454" w:type="pct"/>
          </w:tcPr>
          <w:p w14:paraId="0764D267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62D7D681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</w:tcPr>
          <w:p w14:paraId="41E85CA2" w14:textId="1DA1CA3A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0A369AEE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091931A5" w14:textId="77777777" w:rsidTr="000D7FD4">
        <w:tc>
          <w:tcPr>
            <w:tcW w:w="227" w:type="pct"/>
          </w:tcPr>
          <w:p w14:paraId="3D6870FD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E1E8314" w14:textId="77777777" w:rsidR="00EB42AA" w:rsidRPr="005701A5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1FDE8188" w14:textId="6295AF0E" w:rsidR="00EB42AA" w:rsidRPr="005701A5" w:rsidRDefault="00EB42AA" w:rsidP="00567F59">
            <w:pPr>
              <w:spacing w:before="60" w:after="60"/>
              <w:ind w:left="72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Revenue recognition and unearned revenue balances</w:t>
            </w:r>
          </w:p>
        </w:tc>
        <w:tc>
          <w:tcPr>
            <w:tcW w:w="454" w:type="pct"/>
          </w:tcPr>
          <w:p w14:paraId="361C0849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5DDEE781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14:paraId="6C76B61A" w14:textId="0D4CFEFD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2134FEA1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334F722D" w14:textId="77777777" w:rsidTr="000D7FD4">
        <w:tc>
          <w:tcPr>
            <w:tcW w:w="227" w:type="pct"/>
          </w:tcPr>
          <w:p w14:paraId="68A68E20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2692418A" w14:textId="26E12864" w:rsidR="00EB42AA" w:rsidRPr="005701A5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  <w:shd w:val="clear" w:color="auto" w:fill="auto"/>
          </w:tcPr>
          <w:p w14:paraId="53E90042" w14:textId="44B87A69" w:rsidR="00EB42AA" w:rsidRPr="005701A5" w:rsidRDefault="00EB42AA" w:rsidP="00567F59">
            <w:pPr>
              <w:spacing w:before="60" w:after="60"/>
              <w:ind w:left="72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Employee entitlements</w:t>
            </w:r>
          </w:p>
        </w:tc>
        <w:tc>
          <w:tcPr>
            <w:tcW w:w="454" w:type="pct"/>
          </w:tcPr>
          <w:p w14:paraId="2CBBB580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5EB2EC97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14:paraId="382EBAF4" w14:textId="4B643786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3C6F91B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15D8EE45" w14:textId="77777777" w:rsidTr="000D7FD4">
        <w:tc>
          <w:tcPr>
            <w:tcW w:w="227" w:type="pct"/>
          </w:tcPr>
          <w:p w14:paraId="253BF7E7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09DBFB72" w14:textId="1A5B67E7" w:rsidR="00EB42AA" w:rsidRPr="005701A5" w:rsidRDefault="00567F59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Period 14</w:t>
            </w:r>
          </w:p>
        </w:tc>
        <w:tc>
          <w:tcPr>
            <w:tcW w:w="1549" w:type="pct"/>
          </w:tcPr>
          <w:p w14:paraId="01BAB109" w14:textId="4F87C444" w:rsidR="00EB42AA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Prepare reconciliations and analytical analysis for all operating statement and balance sheet line items. Refer to reconciliation workplan</w:t>
            </w:r>
          </w:p>
        </w:tc>
        <w:tc>
          <w:tcPr>
            <w:tcW w:w="454" w:type="pct"/>
          </w:tcPr>
          <w:p w14:paraId="72266043" w14:textId="77777777" w:rsidR="00EB42AA" w:rsidRPr="005701A5" w:rsidRDefault="00EB42AA" w:rsidP="00EB42AA">
            <w:pPr>
              <w:rPr>
                <w:rFonts w:ascii="Lato" w:hAnsi="Lato" w:cs="Arial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3370CD1" w14:textId="27257B27" w:rsidR="00EB42AA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of Period 14</w:t>
            </w:r>
          </w:p>
        </w:tc>
        <w:tc>
          <w:tcPr>
            <w:tcW w:w="376" w:type="pct"/>
          </w:tcPr>
          <w:p w14:paraId="4547DACF" w14:textId="112B3FB0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0A21A54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095A866C" w14:textId="77777777" w:rsidTr="000D7FD4">
        <w:tc>
          <w:tcPr>
            <w:tcW w:w="227" w:type="pct"/>
          </w:tcPr>
          <w:p w14:paraId="375BF9CE" w14:textId="77777777" w:rsidR="00567F59" w:rsidRPr="00E66E31" w:rsidRDefault="00567F59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5E8B29ED" w14:textId="45365E0D" w:rsidR="00567F59" w:rsidRPr="005701A5" w:rsidRDefault="00567F59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Period 14</w:t>
            </w:r>
          </w:p>
        </w:tc>
        <w:tc>
          <w:tcPr>
            <w:tcW w:w="1549" w:type="pct"/>
          </w:tcPr>
          <w:p w14:paraId="1BD45DFD" w14:textId="11E3FE9C" w:rsidR="00567F59" w:rsidRPr="005701A5" w:rsidRDefault="00567F59" w:rsidP="00EB42AA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Process any rectification journals as identified in reconciliations as required</w:t>
            </w:r>
          </w:p>
        </w:tc>
        <w:tc>
          <w:tcPr>
            <w:tcW w:w="454" w:type="pct"/>
          </w:tcPr>
          <w:p w14:paraId="3D26742C" w14:textId="77777777" w:rsidR="00567F59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07439DD8" w14:textId="5EA74FE5" w:rsidR="00567F59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of Period 14</w:t>
            </w:r>
          </w:p>
        </w:tc>
        <w:tc>
          <w:tcPr>
            <w:tcW w:w="376" w:type="pct"/>
          </w:tcPr>
          <w:p w14:paraId="480B237C" w14:textId="77777777" w:rsidR="00567F59" w:rsidRPr="00E66E31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6E5D38D7" w14:textId="77777777" w:rsidR="00567F59" w:rsidRPr="00E66E31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1264042D" w14:textId="77777777" w:rsidTr="000D7FD4">
        <w:tc>
          <w:tcPr>
            <w:tcW w:w="227" w:type="pct"/>
          </w:tcPr>
          <w:p w14:paraId="1BCBF257" w14:textId="77777777" w:rsidR="00567F59" w:rsidRPr="00E66E31" w:rsidRDefault="00567F59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A1CB41E" w14:textId="51C2EF6A" w:rsidR="00567F59" w:rsidRPr="005701A5" w:rsidRDefault="00567F59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Period 14</w:t>
            </w:r>
          </w:p>
        </w:tc>
        <w:tc>
          <w:tcPr>
            <w:tcW w:w="1549" w:type="pct"/>
          </w:tcPr>
          <w:p w14:paraId="3A36CBCC" w14:textId="4DB26335" w:rsidR="00567F59" w:rsidRPr="005701A5" w:rsidRDefault="00567F59" w:rsidP="00EB42AA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Finalise reconciliations and analytical analysis for all operating statement and balance sheet line items</w:t>
            </w:r>
          </w:p>
        </w:tc>
        <w:tc>
          <w:tcPr>
            <w:tcW w:w="454" w:type="pct"/>
          </w:tcPr>
          <w:p w14:paraId="63353656" w14:textId="77777777" w:rsidR="00567F59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0B726A4C" w14:textId="53B0F0C3" w:rsidR="00567F59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of Period 14</w:t>
            </w:r>
          </w:p>
        </w:tc>
        <w:tc>
          <w:tcPr>
            <w:tcW w:w="376" w:type="pct"/>
          </w:tcPr>
          <w:p w14:paraId="3F648C0C" w14:textId="77777777" w:rsidR="00567F59" w:rsidRPr="00E66E31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0F5D892C" w14:textId="77777777" w:rsidR="00567F59" w:rsidRPr="00E66E31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2C7AF00F" w14:textId="77777777" w:rsidTr="000D7FD4">
        <w:tc>
          <w:tcPr>
            <w:tcW w:w="227" w:type="pct"/>
          </w:tcPr>
          <w:p w14:paraId="7AD91FAA" w14:textId="77777777" w:rsidR="00567F59" w:rsidRPr="00E66E31" w:rsidRDefault="00567F59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6A0B9CF" w14:textId="5917CE85" w:rsidR="00567F59" w:rsidRPr="005701A5" w:rsidRDefault="00567F59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Period 14</w:t>
            </w:r>
          </w:p>
        </w:tc>
        <w:tc>
          <w:tcPr>
            <w:tcW w:w="1549" w:type="pct"/>
          </w:tcPr>
          <w:p w14:paraId="0F05408D" w14:textId="11B92D87" w:rsidR="00567F59" w:rsidRPr="005701A5" w:rsidRDefault="00567F59" w:rsidP="00EB42AA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CFO or equivalent to review and sign-off reconciliations and analytical analysis </w:t>
            </w:r>
          </w:p>
        </w:tc>
        <w:tc>
          <w:tcPr>
            <w:tcW w:w="454" w:type="pct"/>
          </w:tcPr>
          <w:p w14:paraId="578A088F" w14:textId="77777777" w:rsidR="00567F59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65773DA6" w14:textId="5596C771" w:rsidR="00567F59" w:rsidRPr="005701A5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of Period 14</w:t>
            </w:r>
          </w:p>
        </w:tc>
        <w:tc>
          <w:tcPr>
            <w:tcW w:w="376" w:type="pct"/>
          </w:tcPr>
          <w:p w14:paraId="2A84F222" w14:textId="77777777" w:rsidR="00567F59" w:rsidRPr="00E66E31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4949BA3F" w14:textId="77777777" w:rsidR="00567F59" w:rsidRPr="00E66E31" w:rsidRDefault="00567F59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48049F3F" w14:textId="77777777" w:rsidTr="000D7FD4">
        <w:tc>
          <w:tcPr>
            <w:tcW w:w="227" w:type="pct"/>
          </w:tcPr>
          <w:p w14:paraId="6DA46515" w14:textId="77777777" w:rsidR="00184AEC" w:rsidRPr="00E66E31" w:rsidRDefault="00184AEC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56C6BAE2" w14:textId="77777777" w:rsidR="00184AEC" w:rsidRPr="005701A5" w:rsidRDefault="00184AEC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20FC4B71" w14:textId="7C5752C8" w:rsidR="00184AEC" w:rsidRPr="005701A5" w:rsidRDefault="00184AEC" w:rsidP="00EB42AA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Treasury Return: Agency June budget vs actuals with comments</w:t>
            </w:r>
          </w:p>
        </w:tc>
        <w:tc>
          <w:tcPr>
            <w:tcW w:w="454" w:type="pct"/>
          </w:tcPr>
          <w:p w14:paraId="09E6F1A4" w14:textId="77777777" w:rsidR="00184AEC" w:rsidRPr="005701A5" w:rsidRDefault="00184AEC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7BD0CDE8" w14:textId="77777777" w:rsidR="00184AEC" w:rsidRPr="005701A5" w:rsidRDefault="00184AEC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</w:tcPr>
          <w:p w14:paraId="1478395E" w14:textId="77777777" w:rsidR="00184AEC" w:rsidRPr="00E66E31" w:rsidRDefault="00184AEC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633D76D4" w14:textId="77777777" w:rsidR="00184AEC" w:rsidRPr="00E66E31" w:rsidRDefault="00184AEC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CF6E86" w:rsidRPr="00E66E31" w14:paraId="49F3DBFB" w14:textId="77777777" w:rsidTr="000D7FD4">
        <w:tc>
          <w:tcPr>
            <w:tcW w:w="227" w:type="pct"/>
          </w:tcPr>
          <w:p w14:paraId="1BB47237" w14:textId="77777777" w:rsidR="00CF6E86" w:rsidRPr="00E66E31" w:rsidRDefault="00CF6E86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48E7980" w14:textId="77777777" w:rsidR="00CF6E86" w:rsidRPr="005701A5" w:rsidRDefault="00CF6E86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18D81552" w14:textId="2158BD9F" w:rsidR="00CF6E86" w:rsidRPr="005701A5" w:rsidRDefault="00CF6E86" w:rsidP="00EB42AA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5701A5">
              <w:rPr>
                <w:rFonts w:ascii="Lato" w:hAnsi="Lato" w:cs="Arial"/>
                <w:color w:val="000000"/>
                <w:sz w:val="22"/>
                <w:szCs w:val="22"/>
              </w:rPr>
              <w:t>Audit/end of year to commence</w:t>
            </w:r>
          </w:p>
        </w:tc>
        <w:tc>
          <w:tcPr>
            <w:tcW w:w="454" w:type="pct"/>
          </w:tcPr>
          <w:p w14:paraId="34B69AF8" w14:textId="77777777" w:rsidR="00CF6E86" w:rsidRPr="005701A5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5C63EE10" w14:textId="77777777" w:rsidR="00CF6E86" w:rsidRPr="005701A5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</w:tcPr>
          <w:p w14:paraId="00B0D114" w14:textId="77777777" w:rsidR="00CF6E86" w:rsidRPr="00E66E31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1A51AA02" w14:textId="77777777" w:rsidR="00CF6E86" w:rsidRPr="00E66E31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CF6E86" w:rsidRPr="00E66E31" w14:paraId="32A95A52" w14:textId="77777777" w:rsidTr="000D7FD4">
        <w:tc>
          <w:tcPr>
            <w:tcW w:w="227" w:type="pct"/>
          </w:tcPr>
          <w:p w14:paraId="0722B917" w14:textId="77777777" w:rsidR="00CF6E86" w:rsidRPr="00E66E31" w:rsidRDefault="00CF6E86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5A234CE5" w14:textId="77777777" w:rsidR="00CF6E86" w:rsidRPr="005701A5" w:rsidRDefault="00CF6E86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1749C71C" w14:textId="1EF34EE0" w:rsidR="00CF6E86" w:rsidRPr="005701A5" w:rsidRDefault="00CF6E86" w:rsidP="00EB42AA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5701A5">
              <w:rPr>
                <w:rFonts w:ascii="Lato" w:hAnsi="Lato" w:cs="Arial"/>
                <w:color w:val="000000"/>
                <w:sz w:val="22"/>
                <w:szCs w:val="22"/>
              </w:rPr>
              <w:t>Agency financial information to auditors</w:t>
            </w:r>
          </w:p>
        </w:tc>
        <w:tc>
          <w:tcPr>
            <w:tcW w:w="454" w:type="pct"/>
          </w:tcPr>
          <w:p w14:paraId="04682F74" w14:textId="77777777" w:rsidR="00CF6E86" w:rsidRPr="005701A5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2BF1240C" w14:textId="62B8C5F9" w:rsidR="00CF6E86" w:rsidRPr="005701A5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July</w:t>
            </w:r>
          </w:p>
        </w:tc>
        <w:tc>
          <w:tcPr>
            <w:tcW w:w="376" w:type="pct"/>
          </w:tcPr>
          <w:p w14:paraId="5D00AEF5" w14:textId="77777777" w:rsidR="00CF6E86" w:rsidRPr="00E66E31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E44DB98" w14:textId="77777777" w:rsidR="00CF6E86" w:rsidRPr="00E66E31" w:rsidRDefault="00CF6E86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25E1F181" w14:textId="77777777" w:rsidTr="000D7FD4">
        <w:tc>
          <w:tcPr>
            <w:tcW w:w="227" w:type="pct"/>
          </w:tcPr>
          <w:p w14:paraId="4C240BF7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E399A51" w14:textId="35D8291C" w:rsidR="00EB42AA" w:rsidRPr="005701A5" w:rsidRDefault="00567F59" w:rsidP="00567F59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42E1F9AE" w14:textId="73E70875" w:rsidR="00EB42AA" w:rsidRPr="005701A5" w:rsidRDefault="00567F59" w:rsidP="00EB42AA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color w:val="000000"/>
                <w:sz w:val="22"/>
                <w:szCs w:val="22"/>
              </w:rPr>
              <w:t>Draft financial statements (including notes to the financial statements)</w:t>
            </w:r>
          </w:p>
        </w:tc>
        <w:tc>
          <w:tcPr>
            <w:tcW w:w="454" w:type="pct"/>
          </w:tcPr>
          <w:p w14:paraId="72346365" w14:textId="77777777" w:rsidR="00EB42AA" w:rsidRPr="005701A5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673BF568" w14:textId="147E2C54" w:rsidR="00EB42AA" w:rsidRPr="005701A5" w:rsidRDefault="005701A5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Mid-August</w:t>
            </w:r>
          </w:p>
        </w:tc>
        <w:tc>
          <w:tcPr>
            <w:tcW w:w="376" w:type="pct"/>
          </w:tcPr>
          <w:p w14:paraId="5ED61C11" w14:textId="31F38B83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56FF941D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3262C167" w14:textId="77777777" w:rsidTr="000D7FD4">
        <w:tc>
          <w:tcPr>
            <w:tcW w:w="227" w:type="pct"/>
          </w:tcPr>
          <w:p w14:paraId="2C009EC4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2ED79F91" w14:textId="622DDC30" w:rsidR="00184AEC" w:rsidRPr="005701A5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211159C4" w14:textId="3D0FAEB4" w:rsidR="00184AEC" w:rsidRPr="005701A5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5701A5">
              <w:rPr>
                <w:rFonts w:ascii="Lato" w:hAnsi="Lato" w:cs="Arial"/>
                <w:color w:val="000000"/>
                <w:sz w:val="22"/>
                <w:szCs w:val="22"/>
              </w:rPr>
              <w:t>Treasury Return: Gifts, write-offs, postponements, waivers and ex-gratia payments</w:t>
            </w:r>
          </w:p>
        </w:tc>
        <w:tc>
          <w:tcPr>
            <w:tcW w:w="454" w:type="pct"/>
          </w:tcPr>
          <w:p w14:paraId="31AD70BF" w14:textId="77777777" w:rsidR="00184AEC" w:rsidRPr="005701A5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65CB203B" w14:textId="53D4ED26" w:rsidR="00184AEC" w:rsidRPr="005701A5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 per Circular (Typically end July)</w:t>
            </w:r>
          </w:p>
        </w:tc>
        <w:tc>
          <w:tcPr>
            <w:tcW w:w="376" w:type="pct"/>
          </w:tcPr>
          <w:p w14:paraId="3CA07743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30C1A88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58C0B058" w14:textId="77777777" w:rsidTr="000D7FD4">
        <w:tc>
          <w:tcPr>
            <w:tcW w:w="227" w:type="pct"/>
          </w:tcPr>
          <w:p w14:paraId="7A027A5B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4C1CFF60" w14:textId="1464FDF3" w:rsidR="00184AEC" w:rsidRPr="005701A5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0F7DEBB5" w14:textId="1DAE0689" w:rsidR="00184AEC" w:rsidRPr="005701A5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5701A5">
              <w:rPr>
                <w:rFonts w:ascii="Lato" w:hAnsi="Lato" w:cs="Arial"/>
                <w:color w:val="000000"/>
                <w:sz w:val="22"/>
                <w:szCs w:val="22"/>
              </w:rPr>
              <w:t>Treasury Return: Receivables</w:t>
            </w:r>
          </w:p>
        </w:tc>
        <w:tc>
          <w:tcPr>
            <w:tcW w:w="454" w:type="pct"/>
          </w:tcPr>
          <w:p w14:paraId="6CC82C75" w14:textId="77777777" w:rsidR="00184AEC" w:rsidRPr="005701A5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565E7D10" w14:textId="46B9BCC2" w:rsidR="00184AEC" w:rsidRPr="005701A5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701A5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 per Circular (Typically end July)</w:t>
            </w:r>
          </w:p>
        </w:tc>
        <w:tc>
          <w:tcPr>
            <w:tcW w:w="376" w:type="pct"/>
          </w:tcPr>
          <w:p w14:paraId="01F0B2B2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0A040F04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67BD32C9" w14:textId="77777777" w:rsidTr="000D7FD4">
        <w:tc>
          <w:tcPr>
            <w:tcW w:w="227" w:type="pct"/>
          </w:tcPr>
          <w:p w14:paraId="496182DB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CE5D79C" w14:textId="016F04F5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588D6385" w14:textId="383D72C3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>Treasury Return: Advances and investments</w:t>
            </w:r>
          </w:p>
        </w:tc>
        <w:tc>
          <w:tcPr>
            <w:tcW w:w="454" w:type="pct"/>
          </w:tcPr>
          <w:p w14:paraId="432FDC14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1E1AC149" w14:textId="1CFF587B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 per Circular (Typically end July)</w:t>
            </w:r>
          </w:p>
        </w:tc>
        <w:tc>
          <w:tcPr>
            <w:tcW w:w="376" w:type="pct"/>
          </w:tcPr>
          <w:p w14:paraId="0375D514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5A7C25A6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4C802B81" w14:textId="77777777" w:rsidTr="000D7FD4">
        <w:tc>
          <w:tcPr>
            <w:tcW w:w="227" w:type="pct"/>
          </w:tcPr>
          <w:p w14:paraId="21DB3A61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25B6411" w14:textId="1B1DEEE4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371ACF4C" w14:textId="28687723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>Treasury Return: Contingent liabilities</w:t>
            </w:r>
          </w:p>
        </w:tc>
        <w:tc>
          <w:tcPr>
            <w:tcW w:w="454" w:type="pct"/>
          </w:tcPr>
          <w:p w14:paraId="1A8F5879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0841E6D6" w14:textId="076C0B58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 per Circular (Typically end July)</w:t>
            </w:r>
          </w:p>
        </w:tc>
        <w:tc>
          <w:tcPr>
            <w:tcW w:w="376" w:type="pct"/>
          </w:tcPr>
          <w:p w14:paraId="63416127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5E3904F6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28F08849" w14:textId="77777777" w:rsidTr="000D7FD4">
        <w:tc>
          <w:tcPr>
            <w:tcW w:w="227" w:type="pct"/>
          </w:tcPr>
          <w:p w14:paraId="37FF55EA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598FBFEF" w14:textId="66626A08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7AC30A10" w14:textId="4AAF3A74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 xml:space="preserve">Treasury Return: Commitments </w:t>
            </w:r>
          </w:p>
        </w:tc>
        <w:tc>
          <w:tcPr>
            <w:tcW w:w="454" w:type="pct"/>
          </w:tcPr>
          <w:p w14:paraId="27660AA4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10B2EEC0" w14:textId="1681943B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 per Circular (Typically end July)</w:t>
            </w:r>
          </w:p>
        </w:tc>
        <w:tc>
          <w:tcPr>
            <w:tcW w:w="376" w:type="pct"/>
          </w:tcPr>
          <w:p w14:paraId="3B7E05EE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6CB64E8E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5641C339" w14:textId="77777777" w:rsidTr="000D7FD4">
        <w:tc>
          <w:tcPr>
            <w:tcW w:w="227" w:type="pct"/>
          </w:tcPr>
          <w:p w14:paraId="1635CB29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28BF98A5" w14:textId="688AAC01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594FC6FC" w14:textId="3F624B95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>Treasury Return: Fraud reporting</w:t>
            </w:r>
          </w:p>
        </w:tc>
        <w:tc>
          <w:tcPr>
            <w:tcW w:w="454" w:type="pct"/>
          </w:tcPr>
          <w:p w14:paraId="6491919A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3F8BBBE7" w14:textId="65D959D1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 per Circular (Typically end July)</w:t>
            </w:r>
          </w:p>
        </w:tc>
        <w:tc>
          <w:tcPr>
            <w:tcW w:w="376" w:type="pct"/>
          </w:tcPr>
          <w:p w14:paraId="6EB46987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1A414D5E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3B20D528" w14:textId="77777777" w:rsidTr="000D7FD4">
        <w:tc>
          <w:tcPr>
            <w:tcW w:w="227" w:type="pct"/>
          </w:tcPr>
          <w:p w14:paraId="7031931B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8E562D4" w14:textId="2AF58485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530D27C5" w14:textId="38FA6BFF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 xml:space="preserve">Treasury Return: Commercial insurance register </w:t>
            </w:r>
          </w:p>
        </w:tc>
        <w:tc>
          <w:tcPr>
            <w:tcW w:w="454" w:type="pct"/>
          </w:tcPr>
          <w:p w14:paraId="3ABB98B8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9DE90C0" w14:textId="5F35A264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 per Circular (Typically end July)</w:t>
            </w:r>
          </w:p>
        </w:tc>
        <w:tc>
          <w:tcPr>
            <w:tcW w:w="376" w:type="pct"/>
          </w:tcPr>
          <w:p w14:paraId="7A6401A5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69A0065C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4C909235" w14:textId="77777777" w:rsidTr="000D7FD4">
        <w:tc>
          <w:tcPr>
            <w:tcW w:w="227" w:type="pct"/>
          </w:tcPr>
          <w:p w14:paraId="35933D6D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6CA840FB" w14:textId="27E9BA36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0DD1DAD7" w14:textId="7A0DD972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>Treasury Return: Revenue disclosures</w:t>
            </w:r>
          </w:p>
        </w:tc>
        <w:tc>
          <w:tcPr>
            <w:tcW w:w="454" w:type="pct"/>
          </w:tcPr>
          <w:p w14:paraId="46C5351C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16934632" w14:textId="5C143DD5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As per Circular 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(typically early Aug)</w:t>
            </w:r>
          </w:p>
        </w:tc>
        <w:tc>
          <w:tcPr>
            <w:tcW w:w="376" w:type="pct"/>
          </w:tcPr>
          <w:p w14:paraId="2AF8A988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208C972E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3D31A0C5" w14:textId="77777777" w:rsidTr="000D7FD4">
        <w:tc>
          <w:tcPr>
            <w:tcW w:w="227" w:type="pct"/>
          </w:tcPr>
          <w:p w14:paraId="4498DA6F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700A985" w14:textId="4C995F91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2F741AF3" w14:textId="005BD305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>Treasury Return: Leases disclosures</w:t>
            </w:r>
          </w:p>
        </w:tc>
        <w:tc>
          <w:tcPr>
            <w:tcW w:w="454" w:type="pct"/>
          </w:tcPr>
          <w:p w14:paraId="143AA8A2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296405DA" w14:textId="277BE469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As per Circular 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(typically early Aug)</w:t>
            </w:r>
          </w:p>
        </w:tc>
        <w:tc>
          <w:tcPr>
            <w:tcW w:w="376" w:type="pct"/>
          </w:tcPr>
          <w:p w14:paraId="7D413C1B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4AABD5B0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3E3E9E69" w14:textId="77777777" w:rsidTr="000D7FD4">
        <w:tc>
          <w:tcPr>
            <w:tcW w:w="227" w:type="pct"/>
          </w:tcPr>
          <w:p w14:paraId="2D070F8A" w14:textId="77777777" w:rsidR="00184AEC" w:rsidRPr="00E66E31" w:rsidRDefault="00184AEC" w:rsidP="00184AEC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02EBF5F5" w14:textId="32F40F20" w:rsidR="00184AEC" w:rsidRDefault="00184AEC" w:rsidP="00184AEC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E42B2E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July</w:t>
            </w:r>
          </w:p>
        </w:tc>
        <w:tc>
          <w:tcPr>
            <w:tcW w:w="1549" w:type="pct"/>
          </w:tcPr>
          <w:p w14:paraId="31475CCC" w14:textId="5DBB09CE" w:rsidR="00184AEC" w:rsidRDefault="00184AEC" w:rsidP="00184AEC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color w:val="000000"/>
                <w:sz w:val="22"/>
                <w:szCs w:val="22"/>
              </w:rPr>
            </w:pPr>
            <w:r>
              <w:rPr>
                <w:rFonts w:ascii="Lato" w:hAnsi="Lato" w:cs="Arial"/>
                <w:color w:val="000000"/>
                <w:sz w:val="22"/>
                <w:szCs w:val="22"/>
              </w:rPr>
              <w:t>Treasury Return: COFOG-A actual disclosures</w:t>
            </w:r>
          </w:p>
        </w:tc>
        <w:tc>
          <w:tcPr>
            <w:tcW w:w="454" w:type="pct"/>
          </w:tcPr>
          <w:p w14:paraId="19BFB8B5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6B1DC3E1" w14:textId="4902056F" w:rsidR="00184AEC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As per Circular 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(typically mid Aug)</w:t>
            </w:r>
          </w:p>
        </w:tc>
        <w:tc>
          <w:tcPr>
            <w:tcW w:w="376" w:type="pct"/>
          </w:tcPr>
          <w:p w14:paraId="6FF07D8E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780DA34C" w14:textId="77777777" w:rsidR="00184AEC" w:rsidRPr="00E66E31" w:rsidRDefault="00184AEC" w:rsidP="00184AEC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184AEC" w:rsidRPr="00E66E31" w14:paraId="36AD4D95" w14:textId="77777777" w:rsidTr="000D7FD4">
        <w:trPr>
          <w:trHeight w:val="821"/>
        </w:trPr>
        <w:tc>
          <w:tcPr>
            <w:tcW w:w="227" w:type="pct"/>
          </w:tcPr>
          <w:p w14:paraId="7E680877" w14:textId="77777777" w:rsidR="00EB42AA" w:rsidRPr="00E66E31" w:rsidRDefault="00EB42AA" w:rsidP="00EB42AA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67FABAF3" w14:textId="44B6BF1A" w:rsidR="00EB42AA" w:rsidRPr="00E66E31" w:rsidRDefault="005701A5" w:rsidP="009E3B8F">
            <w:pPr>
              <w:spacing w:before="60" w:after="60"/>
              <w:ind w:left="57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Mid-August</w:t>
            </w:r>
          </w:p>
        </w:tc>
        <w:tc>
          <w:tcPr>
            <w:tcW w:w="1549" w:type="pct"/>
          </w:tcPr>
          <w:p w14:paraId="18E2FB5C" w14:textId="6BDC23D7" w:rsidR="00EB42AA" w:rsidRPr="00567F59" w:rsidRDefault="0018086B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CFO or equivalent to review and sign-off financial statements</w:t>
            </w:r>
          </w:p>
        </w:tc>
        <w:tc>
          <w:tcPr>
            <w:tcW w:w="454" w:type="pct"/>
          </w:tcPr>
          <w:p w14:paraId="56D1AE4B" w14:textId="77777777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D73AC91" w14:textId="419AF6F7" w:rsidR="00EB42AA" w:rsidRPr="00E66E31" w:rsidRDefault="009E3B8F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End August</w:t>
            </w:r>
          </w:p>
        </w:tc>
        <w:tc>
          <w:tcPr>
            <w:tcW w:w="376" w:type="pct"/>
          </w:tcPr>
          <w:p w14:paraId="45186417" w14:textId="0242884D" w:rsidR="00EB42AA" w:rsidRPr="00E66E31" w:rsidRDefault="00EB42AA" w:rsidP="00EB42AA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53C48EF6" w14:textId="3ED5A8DF" w:rsidR="00EB42AA" w:rsidRPr="00567F59" w:rsidRDefault="00EB42AA" w:rsidP="00567F59">
            <w:pPr>
              <w:spacing w:before="60" w:after="60"/>
              <w:rPr>
                <w:rFonts w:ascii="Lato" w:hAnsi="Lato" w:cs="Arial"/>
                <w:snapToGrid w:val="0"/>
                <w:sz w:val="22"/>
                <w:lang w:eastAsia="en-US"/>
              </w:rPr>
            </w:pPr>
          </w:p>
        </w:tc>
      </w:tr>
      <w:tr w:rsidR="00184AEC" w:rsidRPr="00E66E31" w14:paraId="3624F188" w14:textId="77777777" w:rsidTr="000D7FD4">
        <w:tc>
          <w:tcPr>
            <w:tcW w:w="227" w:type="pct"/>
          </w:tcPr>
          <w:p w14:paraId="0BB67D68" w14:textId="77777777" w:rsidR="0018086B" w:rsidRPr="00E66E31" w:rsidRDefault="0018086B" w:rsidP="0018086B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31861B48" w14:textId="16F10BA4" w:rsidR="0018086B" w:rsidRPr="00E66E31" w:rsidRDefault="0018086B" w:rsidP="0018086B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7B0DB6A5" w14:textId="6578CF1B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Financial statement</w:t>
            </w:r>
            <w:r w:rsidR="009E3B8F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s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 sign-off</w:t>
            </w:r>
          </w:p>
        </w:tc>
        <w:tc>
          <w:tcPr>
            <w:tcW w:w="454" w:type="pct"/>
          </w:tcPr>
          <w:p w14:paraId="5824DED0" w14:textId="77777777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22B5BDC9" w14:textId="3C941049" w:rsidR="0018086B" w:rsidRPr="00E66E31" w:rsidRDefault="00184AEC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34A7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 xml:space="preserve">As per Circular 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(typically l</w:t>
            </w:r>
            <w:r w:rsidR="0018086B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ast working day August</w:t>
            </w: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76" w:type="pct"/>
            <w:shd w:val="clear" w:color="auto" w:fill="auto"/>
          </w:tcPr>
          <w:p w14:paraId="1984B525" w14:textId="69B0122A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26EDCD74" w14:textId="77777777" w:rsidR="0018086B" w:rsidRPr="00567F59" w:rsidRDefault="0018086B" w:rsidP="0018086B">
            <w:pPr>
              <w:pStyle w:val="Header"/>
              <w:spacing w:before="60" w:after="60"/>
              <w:rPr>
                <w:rFonts w:ascii="Lato" w:hAnsi="Lato" w:cs="Arial"/>
                <w:color w:val="000000"/>
                <w:sz w:val="22"/>
              </w:rPr>
            </w:pPr>
            <w:r w:rsidRPr="00567F59">
              <w:rPr>
                <w:rFonts w:ascii="Lato" w:hAnsi="Lato" w:cs="Arial"/>
                <w:color w:val="000000"/>
                <w:sz w:val="22"/>
              </w:rPr>
              <w:t>CE and CFO (or equivalent) to sign-off:</w:t>
            </w:r>
          </w:p>
          <w:p w14:paraId="0BEFAACB" w14:textId="77777777" w:rsidR="0018086B" w:rsidRPr="00567F59" w:rsidRDefault="0018086B" w:rsidP="0018086B">
            <w:pPr>
              <w:pStyle w:val="Header"/>
              <w:numPr>
                <w:ilvl w:val="0"/>
                <w:numId w:val="11"/>
              </w:numPr>
              <w:spacing w:before="60" w:after="60"/>
              <w:rPr>
                <w:rFonts w:ascii="Lato" w:hAnsi="Lato" w:cs="Arial"/>
                <w:b/>
                <w:color w:val="000000"/>
                <w:sz w:val="22"/>
              </w:rPr>
            </w:pPr>
            <w:r w:rsidRPr="00567F59">
              <w:rPr>
                <w:rFonts w:ascii="Lato" w:hAnsi="Lato" w:cs="Arial"/>
                <w:color w:val="000000"/>
                <w:sz w:val="22"/>
              </w:rPr>
              <w:t>Financial statements (including notes to the financial statements)</w:t>
            </w:r>
          </w:p>
          <w:p w14:paraId="0477E473" w14:textId="77777777" w:rsidR="0018086B" w:rsidRPr="00567F59" w:rsidRDefault="0018086B" w:rsidP="0018086B">
            <w:pPr>
              <w:pStyle w:val="Header"/>
              <w:numPr>
                <w:ilvl w:val="0"/>
                <w:numId w:val="11"/>
              </w:numPr>
              <w:spacing w:before="60" w:after="60"/>
              <w:rPr>
                <w:rFonts w:ascii="Lato" w:hAnsi="Lato" w:cs="Arial"/>
                <w:color w:val="000000"/>
                <w:sz w:val="22"/>
              </w:rPr>
            </w:pPr>
            <w:r w:rsidRPr="00567F59">
              <w:rPr>
                <w:rFonts w:ascii="Lato" w:hAnsi="Lato" w:cs="Arial"/>
                <w:color w:val="000000"/>
                <w:sz w:val="22"/>
              </w:rPr>
              <w:t>APEX generated financial statements</w:t>
            </w:r>
          </w:p>
          <w:p w14:paraId="0683B3D2" w14:textId="77777777" w:rsidR="0018086B" w:rsidRPr="00567F59" w:rsidRDefault="0018086B" w:rsidP="0018086B">
            <w:pPr>
              <w:pStyle w:val="Header"/>
              <w:numPr>
                <w:ilvl w:val="0"/>
                <w:numId w:val="11"/>
              </w:numPr>
              <w:spacing w:before="60" w:after="60"/>
              <w:rPr>
                <w:rFonts w:ascii="Lato" w:hAnsi="Lato" w:cs="Arial"/>
                <w:b/>
                <w:color w:val="000000"/>
                <w:sz w:val="22"/>
              </w:rPr>
            </w:pPr>
            <w:r w:rsidRPr="00567F59">
              <w:rPr>
                <w:rFonts w:ascii="Lato" w:hAnsi="Lato" w:cs="Arial"/>
                <w:color w:val="000000"/>
                <w:sz w:val="22"/>
              </w:rPr>
              <w:t>TAFR Representation letter</w:t>
            </w:r>
          </w:p>
          <w:p w14:paraId="13260F48" w14:textId="059640EE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567F59">
              <w:rPr>
                <w:rFonts w:ascii="Lato" w:hAnsi="Lato" w:cs="Arial"/>
                <w:color w:val="000000"/>
                <w:sz w:val="22"/>
              </w:rPr>
              <w:t xml:space="preserve">Sign off needs to be forwarded to your DTF Financial Analyst and emailed to: </w:t>
            </w:r>
            <w:r w:rsidRPr="00567F59">
              <w:rPr>
                <w:rFonts w:ascii="Lato" w:hAnsi="Lato" w:cs="Arial"/>
                <w:color w:val="0070C0"/>
                <w:sz w:val="22"/>
              </w:rPr>
              <w:t>FMG-TAFRCoordination.ntt@nt.gov.au</w:t>
            </w:r>
          </w:p>
        </w:tc>
      </w:tr>
      <w:tr w:rsidR="00184AEC" w:rsidRPr="00E66E31" w14:paraId="5A1529EB" w14:textId="77777777" w:rsidTr="000D7FD4">
        <w:tc>
          <w:tcPr>
            <w:tcW w:w="227" w:type="pct"/>
          </w:tcPr>
          <w:p w14:paraId="56EC9DD6" w14:textId="77777777" w:rsidR="0018086B" w:rsidRPr="00E66E31" w:rsidRDefault="0018086B" w:rsidP="0018086B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4252C6F9" w14:textId="38585E68" w:rsidR="0018086B" w:rsidRPr="00E66E31" w:rsidRDefault="0018086B" w:rsidP="0018086B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549" w:type="pct"/>
          </w:tcPr>
          <w:p w14:paraId="7CA80CC1" w14:textId="4906965D" w:rsidR="0018086B" w:rsidRPr="00E66E31" w:rsidRDefault="000D7FD4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Agency representation letter to Minister</w:t>
            </w:r>
          </w:p>
        </w:tc>
        <w:tc>
          <w:tcPr>
            <w:tcW w:w="454" w:type="pct"/>
          </w:tcPr>
          <w:p w14:paraId="55FE4132" w14:textId="77777777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47508F13" w14:textId="77777777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76" w:type="pct"/>
          </w:tcPr>
          <w:p w14:paraId="16180963" w14:textId="313E8A68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332CD5DC" w14:textId="77777777" w:rsidR="0018086B" w:rsidRPr="00E66E31" w:rsidRDefault="0018086B" w:rsidP="0018086B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  <w:tr w:rsidR="00CF6E86" w:rsidRPr="00E66E31" w14:paraId="3C2E2B44" w14:textId="77777777" w:rsidTr="000D7FD4">
        <w:tc>
          <w:tcPr>
            <w:tcW w:w="227" w:type="pct"/>
          </w:tcPr>
          <w:p w14:paraId="3ACFA9BB" w14:textId="77777777" w:rsidR="00CF6E86" w:rsidRPr="00E66E31" w:rsidRDefault="00CF6E86" w:rsidP="00CF6E86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311" w:type="pct"/>
          </w:tcPr>
          <w:p w14:paraId="78F603C5" w14:textId="104A2E81" w:rsidR="00CF6E86" w:rsidRPr="00E66E31" w:rsidRDefault="00CF6E86" w:rsidP="00CF6E86">
            <w:pPr>
              <w:spacing w:before="60" w:after="60"/>
              <w:ind w:left="171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Oct</w:t>
            </w:r>
          </w:p>
        </w:tc>
        <w:tc>
          <w:tcPr>
            <w:tcW w:w="1549" w:type="pct"/>
          </w:tcPr>
          <w:p w14:paraId="10FB8FE2" w14:textId="08E6C563" w:rsidR="00CF6E86" w:rsidRPr="00E66E31" w:rsidRDefault="00CF6E86" w:rsidP="00CF6E86">
            <w:pPr>
              <w:tabs>
                <w:tab w:val="left" w:pos="4462"/>
              </w:tabs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 w:rsidRPr="000D7FD4"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Annual report tabled in the Legislative Assembly.</w:t>
            </w:r>
          </w:p>
        </w:tc>
        <w:tc>
          <w:tcPr>
            <w:tcW w:w="454" w:type="pct"/>
          </w:tcPr>
          <w:p w14:paraId="1DCB998F" w14:textId="77777777" w:rsidR="00CF6E86" w:rsidRPr="00E66E31" w:rsidRDefault="00CF6E86" w:rsidP="00CF6E86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</w:tcPr>
          <w:p w14:paraId="6AE0356E" w14:textId="182F1520" w:rsidR="00CF6E86" w:rsidRPr="00E66E31" w:rsidRDefault="00CF6E86" w:rsidP="00CF6E86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  <w:t>October Sittings</w:t>
            </w:r>
          </w:p>
        </w:tc>
        <w:tc>
          <w:tcPr>
            <w:tcW w:w="376" w:type="pct"/>
          </w:tcPr>
          <w:p w14:paraId="26CECF3A" w14:textId="788D96D4" w:rsidR="00CF6E86" w:rsidRPr="00E66E31" w:rsidRDefault="00CF6E86" w:rsidP="00CF6E86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683" w:type="pct"/>
          </w:tcPr>
          <w:p w14:paraId="66F0BA76" w14:textId="77777777" w:rsidR="00CF6E86" w:rsidRPr="00E66E31" w:rsidRDefault="00CF6E86" w:rsidP="00CF6E86">
            <w:pPr>
              <w:spacing w:before="60" w:after="60"/>
              <w:rPr>
                <w:rFonts w:ascii="Lato" w:hAnsi="Lato" w:cs="Arial"/>
                <w:snapToGrid w:val="0"/>
                <w:sz w:val="22"/>
                <w:szCs w:val="22"/>
                <w:lang w:eastAsia="en-US"/>
              </w:rPr>
            </w:pPr>
          </w:p>
        </w:tc>
      </w:tr>
    </w:tbl>
    <w:p w14:paraId="63541EB4" w14:textId="77777777" w:rsidR="00DE7D3E" w:rsidRPr="00186C99" w:rsidRDefault="00DE7D3E" w:rsidP="005701A5">
      <w:pPr>
        <w:rPr>
          <w:b/>
          <w:bCs/>
        </w:rPr>
      </w:pPr>
    </w:p>
    <w:sectPr w:rsidR="00DE7D3E" w:rsidRPr="00186C99" w:rsidSect="00E66E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2E4CC" w14:textId="77777777" w:rsidR="0097620B" w:rsidRDefault="0097620B" w:rsidP="0097620B">
      <w:r>
        <w:separator/>
      </w:r>
    </w:p>
  </w:endnote>
  <w:endnote w:type="continuationSeparator" w:id="0">
    <w:p w14:paraId="2D083578" w14:textId="77777777" w:rsidR="0097620B" w:rsidRDefault="0097620B" w:rsidP="0097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2123" w14:textId="77777777" w:rsidR="0097620B" w:rsidRDefault="0097620B" w:rsidP="0097620B">
      <w:r>
        <w:separator/>
      </w:r>
    </w:p>
  </w:footnote>
  <w:footnote w:type="continuationSeparator" w:id="0">
    <w:p w14:paraId="60EE7658" w14:textId="77777777" w:rsidR="0097620B" w:rsidRDefault="0097620B" w:rsidP="00976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D60DA"/>
    <w:multiLevelType w:val="hybridMultilevel"/>
    <w:tmpl w:val="B90697B6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515E51"/>
    <w:multiLevelType w:val="hybridMultilevel"/>
    <w:tmpl w:val="958699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D5BF5"/>
    <w:multiLevelType w:val="hybridMultilevel"/>
    <w:tmpl w:val="7F7C45F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65DEE"/>
    <w:multiLevelType w:val="hybridMultilevel"/>
    <w:tmpl w:val="264ECB58"/>
    <w:lvl w:ilvl="0" w:tplc="AC4090EE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4E28A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C6D3F"/>
    <w:multiLevelType w:val="hybridMultilevel"/>
    <w:tmpl w:val="D6088EA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0858D4"/>
    <w:multiLevelType w:val="hybridMultilevel"/>
    <w:tmpl w:val="11183AEA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D918C4"/>
    <w:multiLevelType w:val="hybridMultilevel"/>
    <w:tmpl w:val="778EF17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0B7CB9"/>
    <w:multiLevelType w:val="hybridMultilevel"/>
    <w:tmpl w:val="2DA2FF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903EA8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3635B02"/>
    <w:multiLevelType w:val="hybridMultilevel"/>
    <w:tmpl w:val="5CEE87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57C26"/>
    <w:multiLevelType w:val="hybridMultilevel"/>
    <w:tmpl w:val="03005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43">
    <w:abstractNumId w:val="4"/>
  </w:num>
  <w:num w:numId="2" w16cid:durableId="252014563">
    <w:abstractNumId w:val="0"/>
  </w:num>
  <w:num w:numId="3" w16cid:durableId="747651053">
    <w:abstractNumId w:val="5"/>
  </w:num>
  <w:num w:numId="4" w16cid:durableId="1388840681">
    <w:abstractNumId w:val="1"/>
  </w:num>
  <w:num w:numId="5" w16cid:durableId="2076776950">
    <w:abstractNumId w:val="9"/>
  </w:num>
  <w:num w:numId="6" w16cid:durableId="1111704480">
    <w:abstractNumId w:val="10"/>
  </w:num>
  <w:num w:numId="7" w16cid:durableId="692848255">
    <w:abstractNumId w:val="6"/>
  </w:num>
  <w:num w:numId="8" w16cid:durableId="861631093">
    <w:abstractNumId w:val="2"/>
  </w:num>
  <w:num w:numId="9" w16cid:durableId="1467890894">
    <w:abstractNumId w:val="8"/>
  </w:num>
  <w:num w:numId="10" w16cid:durableId="1541015087">
    <w:abstractNumId w:val="3"/>
  </w:num>
  <w:num w:numId="11" w16cid:durableId="17392088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16B"/>
    <w:rsid w:val="000D7FD4"/>
    <w:rsid w:val="0018086B"/>
    <w:rsid w:val="00184AEC"/>
    <w:rsid w:val="00186C99"/>
    <w:rsid w:val="002946E1"/>
    <w:rsid w:val="0039405B"/>
    <w:rsid w:val="003B7E29"/>
    <w:rsid w:val="004C048E"/>
    <w:rsid w:val="00564362"/>
    <w:rsid w:val="00567F59"/>
    <w:rsid w:val="005701A5"/>
    <w:rsid w:val="00596ADD"/>
    <w:rsid w:val="005D2744"/>
    <w:rsid w:val="00623D96"/>
    <w:rsid w:val="0062718A"/>
    <w:rsid w:val="008A7129"/>
    <w:rsid w:val="0097620B"/>
    <w:rsid w:val="009E3B8F"/>
    <w:rsid w:val="00B0474A"/>
    <w:rsid w:val="00B411D5"/>
    <w:rsid w:val="00B4716B"/>
    <w:rsid w:val="00BE5AEC"/>
    <w:rsid w:val="00C74A37"/>
    <w:rsid w:val="00CF6E86"/>
    <w:rsid w:val="00D32890"/>
    <w:rsid w:val="00D70781"/>
    <w:rsid w:val="00DE7D3E"/>
    <w:rsid w:val="00E34152"/>
    <w:rsid w:val="00E66E31"/>
    <w:rsid w:val="00EB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C922C"/>
  <w15:chartTrackingRefBased/>
  <w15:docId w15:val="{6FE740CF-F70B-4BEA-B344-0DFCE377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2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1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1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1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1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1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1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1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1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16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16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1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1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1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1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1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1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1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16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1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16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16B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nhideWhenUsed/>
    <w:rsid w:val="0097620B"/>
    <w:rPr>
      <w:color w:val="0563C1" w:themeColor="hyperlink"/>
      <w:u w:val="single"/>
    </w:rPr>
  </w:style>
  <w:style w:type="paragraph" w:styleId="Header">
    <w:name w:val="header"/>
    <w:aliases w:val="Page header"/>
    <w:basedOn w:val="Normal"/>
    <w:link w:val="HeaderChar"/>
    <w:uiPriority w:val="99"/>
    <w:unhideWhenUsed/>
    <w:rsid w:val="0097620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Page header Char"/>
    <w:basedOn w:val="DefaultParagraphFont"/>
    <w:link w:val="Header"/>
    <w:uiPriority w:val="99"/>
    <w:rsid w:val="0097620B"/>
    <w:rPr>
      <w:rFonts w:ascii="Times New Roman" w:eastAsia="Times New Roman" w:hAnsi="Times New Roman" w:cs="Times New Roman"/>
      <w:kern w:val="0"/>
      <w:sz w:val="24"/>
      <w:szCs w:val="20"/>
      <w:lang w:eastAsia="en-A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7620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20B"/>
    <w:rPr>
      <w:rFonts w:ascii="Times New Roman" w:eastAsia="Times New Roman" w:hAnsi="Times New Roman" w:cs="Times New Roman"/>
      <w:kern w:val="0"/>
      <w:sz w:val="24"/>
      <w:szCs w:val="20"/>
      <w:lang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879C5-32A9-4B81-9688-9606F62D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4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Northern Territory Government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Hucent</dc:creator>
  <cp:keywords/>
  <dc:description/>
  <cp:lastModifiedBy>Donella Dabao</cp:lastModifiedBy>
  <cp:revision>17</cp:revision>
  <dcterms:created xsi:type="dcterms:W3CDTF">2026-01-08T06:41:00Z</dcterms:created>
  <dcterms:modified xsi:type="dcterms:W3CDTF">2026-02-23T03:34:00Z</dcterms:modified>
</cp:coreProperties>
</file>